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A62F1" w14:textId="77777777" w:rsidR="004E5CD3" w:rsidRDefault="004E5CD3" w:rsidP="00EC19DE">
      <w:pPr>
        <w:spacing w:after="0" w:line="240" w:lineRule="auto"/>
      </w:pPr>
    </w:p>
    <w:p w14:paraId="0F42355B" w14:textId="295269CD" w:rsidR="00EC19DE" w:rsidRPr="00BA6670" w:rsidRDefault="002372B1" w:rsidP="00EC19DE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/>
          <w:bCs/>
          <w:color w:val="0070C0"/>
          <w:sz w:val="32"/>
          <w:szCs w:val="32"/>
        </w:rPr>
        <w:t>4to</w:t>
      </w:r>
      <w:r w:rsidR="008F0FD1">
        <w:rPr>
          <w:rFonts w:ascii="Tahoma" w:hAnsi="Tahoma" w:cs="Tahoma"/>
          <w:b/>
          <w:bCs/>
          <w:color w:val="0070C0"/>
          <w:sz w:val="32"/>
          <w:szCs w:val="32"/>
        </w:rPr>
        <w:t xml:space="preserve"> Grado - </w:t>
      </w:r>
      <w:r w:rsidR="00EC19DE" w:rsidRPr="00C71D01">
        <w:rPr>
          <w:rFonts w:ascii="Tahoma" w:hAnsi="Tahoma" w:cs="Tahoma"/>
          <w:b/>
          <w:bCs/>
          <w:color w:val="0070C0"/>
          <w:sz w:val="32"/>
          <w:szCs w:val="32"/>
        </w:rPr>
        <w:t>SEPTIEMBRE</w:t>
      </w:r>
    </w:p>
    <w:p w14:paraId="7A05A05F" w14:textId="77777777" w:rsidR="00EC19DE" w:rsidRPr="00066322" w:rsidRDefault="00EC19DE" w:rsidP="00EC19DE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4986" w:type="pct"/>
        <w:tblLook w:val="04A0" w:firstRow="1" w:lastRow="0" w:firstColumn="1" w:lastColumn="0" w:noHBand="0" w:noVBand="1"/>
      </w:tblPr>
      <w:tblGrid>
        <w:gridCol w:w="1048"/>
        <w:gridCol w:w="2835"/>
        <w:gridCol w:w="7937"/>
        <w:gridCol w:w="2268"/>
      </w:tblGrid>
      <w:tr w:rsidR="008F0FD1" w:rsidRPr="005B0E01" w14:paraId="1712B1E0" w14:textId="26BAAEF5" w:rsidTr="008F0FD1">
        <w:tc>
          <w:tcPr>
            <w:tcW w:w="1048" w:type="dxa"/>
            <w:shd w:val="clear" w:color="auto" w:fill="BDD6EE" w:themeFill="accent5" w:themeFillTint="66"/>
            <w:vAlign w:val="center"/>
          </w:tcPr>
          <w:p w14:paraId="44E6652E" w14:textId="451D0706" w:rsidR="008F0FD1" w:rsidRPr="0028566B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Campo</w:t>
            </w:r>
          </w:p>
        </w:tc>
        <w:tc>
          <w:tcPr>
            <w:tcW w:w="2835" w:type="dxa"/>
            <w:shd w:val="clear" w:color="auto" w:fill="BDD6EE" w:themeFill="accent5" w:themeFillTint="66"/>
            <w:vAlign w:val="center"/>
          </w:tcPr>
          <w:p w14:paraId="55C47B8A" w14:textId="77777777" w:rsidR="008F0FD1" w:rsidRPr="005B0E01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>Contenido</w:t>
            </w:r>
          </w:p>
        </w:tc>
        <w:tc>
          <w:tcPr>
            <w:tcW w:w="7937" w:type="dxa"/>
            <w:shd w:val="clear" w:color="auto" w:fill="BDD6EE" w:themeFill="accent5" w:themeFillTint="66"/>
            <w:vAlign w:val="center"/>
          </w:tcPr>
          <w:p w14:paraId="6DC43133" w14:textId="77777777" w:rsidR="008F0FD1" w:rsidRPr="005B0E01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>PDA</w:t>
            </w:r>
          </w:p>
          <w:p w14:paraId="1AA06A17" w14:textId="79DC7A7C" w:rsidR="008F0FD1" w:rsidRPr="005B0E01" w:rsidRDefault="00A357A6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Tercer</w:t>
            </w:r>
            <w:r w:rsidR="008F0FD1"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Grado</w:t>
            </w:r>
          </w:p>
        </w:tc>
        <w:tc>
          <w:tcPr>
            <w:tcW w:w="2268" w:type="dxa"/>
            <w:shd w:val="clear" w:color="auto" w:fill="BDD6EE" w:themeFill="accent5" w:themeFillTint="66"/>
            <w:vAlign w:val="center"/>
          </w:tcPr>
          <w:p w14:paraId="62D6B4B6" w14:textId="2FF912B9" w:rsidR="008F0FD1" w:rsidRPr="005B0E01" w:rsidRDefault="008F0FD1" w:rsidP="008F0FD1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Secuencia</w:t>
            </w:r>
          </w:p>
        </w:tc>
      </w:tr>
      <w:tr w:rsidR="004E6855" w:rsidRPr="005B0E01" w14:paraId="3B1C35B9" w14:textId="77777777" w:rsidTr="00B14242">
        <w:trPr>
          <w:cantSplit/>
          <w:trHeight w:val="2054"/>
        </w:trPr>
        <w:tc>
          <w:tcPr>
            <w:tcW w:w="1048" w:type="dxa"/>
            <w:vMerge w:val="restart"/>
            <w:textDirection w:val="btLr"/>
            <w:vAlign w:val="center"/>
          </w:tcPr>
          <w:p w14:paraId="1DF4B3B6" w14:textId="2976A904" w:rsidR="004E6855" w:rsidRPr="00B14242" w:rsidRDefault="004E6855" w:rsidP="004E6855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14242">
              <w:rPr>
                <w:rFonts w:ascii="Tahoma" w:hAnsi="Tahoma" w:cs="Tahoma"/>
                <w:b/>
                <w:bCs/>
                <w:sz w:val="24"/>
                <w:szCs w:val="24"/>
              </w:rPr>
              <w:t>Lenguajes</w:t>
            </w:r>
          </w:p>
        </w:tc>
        <w:tc>
          <w:tcPr>
            <w:tcW w:w="2835" w:type="dxa"/>
            <w:vAlign w:val="center"/>
          </w:tcPr>
          <w:p w14:paraId="4F9F14F9" w14:textId="5DFBBE3E" w:rsidR="004E6855" w:rsidRPr="004E6855" w:rsidRDefault="004E6855" w:rsidP="00B1424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Comprensión y producción de resúmenes.</w:t>
            </w:r>
          </w:p>
        </w:tc>
        <w:tc>
          <w:tcPr>
            <w:tcW w:w="7937" w:type="dxa"/>
            <w:vAlign w:val="center"/>
          </w:tcPr>
          <w:p w14:paraId="1DBE4A10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Explora y analiza el contenido de los textos por resumir.</w:t>
            </w:r>
          </w:p>
          <w:p w14:paraId="282BF838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Relaciona el contenido del texto por resumir y los recursos complementarios: recuadros, tablas, gráficas e imágenes.</w:t>
            </w:r>
          </w:p>
          <w:p w14:paraId="39DE3CDC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Registra, con sus propias palabras, la información más relevante del texto por resumir, en función de los propósitos predeterminados; por ejemplo: escribir un texto informativo o presentar una exposición.</w:t>
            </w:r>
          </w:p>
          <w:p w14:paraId="1DD18676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Usa signos de interrogación y exclamación para distinguir una pregunta de la expresión de una emoción.</w:t>
            </w:r>
          </w:p>
          <w:p w14:paraId="24F475B7" w14:textId="0A201BBC" w:rsidR="004E6855" w:rsidRPr="004E6855" w:rsidRDefault="004E6855" w:rsidP="004E685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Revisa y corrige errores de concordancia de género y número.</w:t>
            </w:r>
          </w:p>
        </w:tc>
        <w:tc>
          <w:tcPr>
            <w:tcW w:w="2268" w:type="dxa"/>
            <w:vAlign w:val="center"/>
          </w:tcPr>
          <w:p w14:paraId="5154BE7A" w14:textId="1533F919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Secuencia 1.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E6855">
              <w:rPr>
                <w:rFonts w:ascii="Tahoma" w:hAnsi="Tahoma" w:cs="Tahoma"/>
                <w:sz w:val="20"/>
                <w:szCs w:val="20"/>
              </w:rPr>
              <w:t>Guardianes de la salud: Investigamos, resumimos y actuamos</w:t>
            </w:r>
          </w:p>
        </w:tc>
      </w:tr>
      <w:tr w:rsidR="004E6855" w:rsidRPr="005B0E01" w14:paraId="16A0DABF" w14:textId="77777777" w:rsidTr="00B14242">
        <w:trPr>
          <w:trHeight w:val="1558"/>
        </w:trPr>
        <w:tc>
          <w:tcPr>
            <w:tcW w:w="1048" w:type="dxa"/>
            <w:vMerge/>
            <w:vAlign w:val="center"/>
          </w:tcPr>
          <w:p w14:paraId="29168D07" w14:textId="77777777" w:rsidR="004E6855" w:rsidRPr="00B14242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12D2034" w14:textId="61935BD8" w:rsidR="004E6855" w:rsidRPr="004E6855" w:rsidRDefault="004E6855" w:rsidP="00B1424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Uso de croquis y mapas para describir trayectos o localizar lugares.</w:t>
            </w:r>
          </w:p>
        </w:tc>
        <w:tc>
          <w:tcPr>
            <w:tcW w:w="7937" w:type="dxa"/>
            <w:vAlign w:val="center"/>
          </w:tcPr>
          <w:p w14:paraId="6D374C8D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Observa mapas e identifica sus características y función.</w:t>
            </w:r>
          </w:p>
          <w:p w14:paraId="7D80AA51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Identifica convenciones gráficas usadas en mapas.</w:t>
            </w:r>
          </w:p>
          <w:p w14:paraId="4C12D13F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Comprende y usa vocabulario adecuado para dar indicaciones a fin de localizar lugares en un mapa.</w:t>
            </w:r>
          </w:p>
          <w:p w14:paraId="1B3962DA" w14:textId="08F2466A" w:rsidR="004E6855" w:rsidRPr="004E6855" w:rsidRDefault="004E6855" w:rsidP="004E685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Elabora mapas para representar lugares.</w:t>
            </w:r>
          </w:p>
        </w:tc>
        <w:tc>
          <w:tcPr>
            <w:tcW w:w="2268" w:type="dxa"/>
            <w:vAlign w:val="center"/>
          </w:tcPr>
          <w:p w14:paraId="0392179F" w14:textId="0D2813EB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4E6855">
              <w:rPr>
                <w:rFonts w:ascii="Tahoma" w:hAnsi="Tahoma" w:cs="Tahoma"/>
                <w:sz w:val="20"/>
                <w:szCs w:val="20"/>
              </w:rPr>
              <w:t>Exploradores del espacio escolar y de su comunidad: los mapas y los planos</w:t>
            </w:r>
          </w:p>
        </w:tc>
      </w:tr>
      <w:tr w:rsidR="004E6855" w:rsidRPr="005B0E01" w14:paraId="2F085352" w14:textId="77777777" w:rsidTr="00B14242">
        <w:trPr>
          <w:cantSplit/>
          <w:trHeight w:val="2324"/>
        </w:trPr>
        <w:tc>
          <w:tcPr>
            <w:tcW w:w="1048" w:type="dxa"/>
            <w:textDirection w:val="btLr"/>
            <w:vAlign w:val="center"/>
          </w:tcPr>
          <w:p w14:paraId="70F610D5" w14:textId="5FB0BB55" w:rsidR="004E6855" w:rsidRPr="00B14242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14242">
              <w:rPr>
                <w:rFonts w:ascii="Tahoma" w:hAnsi="Tahoma" w:cs="Tahoma"/>
                <w:b/>
                <w:bCs/>
                <w:sz w:val="24"/>
                <w:szCs w:val="24"/>
              </w:rPr>
              <w:t>Saberes y pensamiento científico</w:t>
            </w:r>
          </w:p>
        </w:tc>
        <w:tc>
          <w:tcPr>
            <w:tcW w:w="2835" w:type="dxa"/>
            <w:vAlign w:val="center"/>
          </w:tcPr>
          <w:p w14:paraId="2AF0B7C3" w14:textId="70DC2028" w:rsidR="004E6855" w:rsidRPr="004E6855" w:rsidRDefault="004E6855" w:rsidP="00B1424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Estructura y funcionamiento del cuerpo humano: sistemas locomotor y digestivo, así como prácticas para su cuidado, desde su contexto sociocultural.</w:t>
            </w:r>
          </w:p>
        </w:tc>
        <w:tc>
          <w:tcPr>
            <w:tcW w:w="7937" w:type="dxa"/>
            <w:vAlign w:val="center"/>
          </w:tcPr>
          <w:p w14:paraId="47CA8243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Identifica y describe la estructura y funciones del sistema   digestivo, así como su relación con el sistema circulatorio, a partir de representar la ruta de los alimentos durante la ingestión, digestión, absorción y transporte de nutrimentos, y los órganos que participan en estos procesos.</w:t>
            </w:r>
          </w:p>
          <w:p w14:paraId="3EF41530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Describe la participación de la saliva y los jugos gástricos en la transformación de los alimentos, a partir de experimentar con agua, vinagre, jugo de limón y diversos alimentos.</w:t>
            </w:r>
          </w:p>
          <w:p w14:paraId="6FC67B65" w14:textId="34DDABE7" w:rsidR="004E6855" w:rsidRPr="004E6855" w:rsidRDefault="004E6855" w:rsidP="004E685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Reconoce prácticas socioculturales como la herbolaria, para la atención de malestares e infecciones del sistema digestivo, y practica acciones para su cuidado.</w:t>
            </w:r>
          </w:p>
        </w:tc>
        <w:tc>
          <w:tcPr>
            <w:tcW w:w="2268" w:type="dxa"/>
            <w:vAlign w:val="center"/>
          </w:tcPr>
          <w:p w14:paraId="2C78BD71" w14:textId="337A25F8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Secuencia.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4E6855">
              <w:rPr>
                <w:rFonts w:ascii="Tahoma" w:hAnsi="Tahoma" w:cs="Tahoma"/>
                <w:sz w:val="20"/>
                <w:szCs w:val="20"/>
              </w:rPr>
              <w:t>Explorando el sistema digestivo y sus cuidados</w:t>
            </w:r>
          </w:p>
        </w:tc>
      </w:tr>
      <w:tr w:rsidR="004E6855" w:rsidRPr="005B0E01" w14:paraId="6DFD02F8" w14:textId="77777777" w:rsidTr="00B14242">
        <w:trPr>
          <w:cantSplit/>
          <w:trHeight w:val="1134"/>
        </w:trPr>
        <w:tc>
          <w:tcPr>
            <w:tcW w:w="1048" w:type="dxa"/>
            <w:vMerge w:val="restart"/>
            <w:textDirection w:val="btLr"/>
            <w:vAlign w:val="center"/>
          </w:tcPr>
          <w:p w14:paraId="74149D25" w14:textId="58F1E22D" w:rsidR="004E6855" w:rsidRPr="00B14242" w:rsidRDefault="004E6855" w:rsidP="004E6855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14242">
              <w:rPr>
                <w:rFonts w:ascii="Tahoma" w:hAnsi="Tahoma" w:cs="Tahoma"/>
                <w:b/>
                <w:bCs/>
                <w:sz w:val="24"/>
                <w:szCs w:val="24"/>
              </w:rPr>
              <w:t>Ética, naturaleza y sociedades</w:t>
            </w:r>
          </w:p>
        </w:tc>
        <w:tc>
          <w:tcPr>
            <w:tcW w:w="2835" w:type="dxa"/>
            <w:vAlign w:val="center"/>
          </w:tcPr>
          <w:p w14:paraId="55DD78B2" w14:textId="090379B3" w:rsidR="004E6855" w:rsidRPr="004E6855" w:rsidRDefault="004E6855" w:rsidP="00B1424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Democracia en la vida cotidiana: construcción, cumplimiento y aplicación justa de acuerdos, normas y leyes que contribuyen a la protección de los derechos de todas las personas, individuales y colectivos, y a la convivencia conforme a los principios de igualdad, justicia y responsabilidad.</w:t>
            </w:r>
          </w:p>
        </w:tc>
        <w:tc>
          <w:tcPr>
            <w:tcW w:w="7937" w:type="dxa"/>
            <w:vAlign w:val="center"/>
          </w:tcPr>
          <w:p w14:paraId="2C6C2001" w14:textId="65608E62" w:rsidR="004E6855" w:rsidRPr="004E6855" w:rsidRDefault="004E6855" w:rsidP="004E685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Comprende y argumenta sobre la importancia de la participación democrática en la construcción, el cumplimiento y la aplicación justa de acuerdos, normas y leyes en el ámbito de la escuela, la comunidad, el barrio, la colonia, la vecindad, el pueblo o la localidad, entre otros, para contribuir a la protección de los derechos humanos de todas las personas y colectivos, como los pueblos indígenas, afromexicanos, grupos LGBTTTIQ+, religiosos, migrantes, entre otros, así como a la sana convivencia, conforme a los principios democráticos que nos rigen.</w:t>
            </w:r>
          </w:p>
        </w:tc>
        <w:tc>
          <w:tcPr>
            <w:tcW w:w="2268" w:type="dxa"/>
            <w:vAlign w:val="center"/>
          </w:tcPr>
          <w:p w14:paraId="4B1489F3" w14:textId="06BFDAFA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Secuencia 1.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4E6855">
              <w:rPr>
                <w:rFonts w:ascii="Tahoma" w:hAnsi="Tahoma" w:cs="Tahoma"/>
                <w:sz w:val="20"/>
                <w:szCs w:val="20"/>
              </w:rPr>
              <w:t>Acuerdos que nos unen: Construyendo la democracia en nuestra aula</w:t>
            </w:r>
          </w:p>
        </w:tc>
      </w:tr>
      <w:tr w:rsidR="004E6855" w:rsidRPr="005B0E01" w14:paraId="0C781958" w14:textId="77777777" w:rsidTr="00B14242">
        <w:tc>
          <w:tcPr>
            <w:tcW w:w="1048" w:type="dxa"/>
            <w:vMerge/>
            <w:vAlign w:val="center"/>
          </w:tcPr>
          <w:p w14:paraId="22F1FF74" w14:textId="77777777" w:rsidR="004E6855" w:rsidRPr="00B14242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E1BF83" w14:textId="3B2D916F" w:rsidR="004E6855" w:rsidRPr="004E6855" w:rsidRDefault="004E6855" w:rsidP="00B1424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Acciones de prevención ante peligros o amenazas de fenómenos naturales y acciones humanas y la importancia de actuar y participar en la escuela, barrio, pueblo, comunidad, entidad y país; promover la cultura de prevención, autoprotección, empatía y solidaridad con las personas afectadas y el entorno socioambiental.</w:t>
            </w:r>
          </w:p>
        </w:tc>
        <w:tc>
          <w:tcPr>
            <w:tcW w:w="7937" w:type="dxa"/>
            <w:vAlign w:val="center"/>
          </w:tcPr>
          <w:p w14:paraId="5E311D2C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Indaga en fuentes orales, bibliográficas, hemerográficas, digitales algunos desastres asociados a fenómenos naturales y/o generados por acciones humanas ocurridos en la entidad y el país, a lo largo de la historia; utiliza entrevistas generacionales como recursos para obtener los testimonios.</w:t>
            </w:r>
          </w:p>
          <w:p w14:paraId="1D3916A0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Elabora mapas para localizar los lugares en los que ocurrieron los desastres y los relaciona con los fenómenos naturales o con acciones humanas. Identifica qué desastres han ocurrido en algunas entidades que no se presentan en otras y argumenta acerca de las causas.</w:t>
            </w:r>
          </w:p>
          <w:p w14:paraId="477CCB2C" w14:textId="3225B258" w:rsidR="004E6855" w:rsidRPr="004E6855" w:rsidRDefault="004E6855" w:rsidP="004E685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Indaga sobre planes y protocolos de emergencia, (sismos, terremotos, huracanes, inundaciones, tsunamis, entre otros); participa acciones colectivas encaminadas a una cultura de prevención y autoprotección y muestra empatía por las personas afectadas por un desastre para proponer acciones de ayuda solidaria.</w:t>
            </w:r>
          </w:p>
        </w:tc>
        <w:tc>
          <w:tcPr>
            <w:tcW w:w="2268" w:type="dxa"/>
            <w:vAlign w:val="center"/>
          </w:tcPr>
          <w:p w14:paraId="198B34DF" w14:textId="7EF1DDDA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2. </w:t>
            </w:r>
            <w:r w:rsidRPr="004E6855">
              <w:rPr>
                <w:rFonts w:ascii="Tahoma" w:hAnsi="Tahoma" w:cs="Tahoma"/>
                <w:sz w:val="20"/>
                <w:szCs w:val="20"/>
              </w:rPr>
              <w:t>Prevenimos y actuamos ante los desastres</w:t>
            </w:r>
          </w:p>
        </w:tc>
      </w:tr>
      <w:tr w:rsidR="004E6855" w:rsidRPr="005B0E01" w14:paraId="035BC0E5" w14:textId="77777777" w:rsidTr="00B14242">
        <w:trPr>
          <w:cantSplit/>
          <w:trHeight w:val="1134"/>
        </w:trPr>
        <w:tc>
          <w:tcPr>
            <w:tcW w:w="1048" w:type="dxa"/>
            <w:vMerge w:val="restart"/>
            <w:textDirection w:val="btLr"/>
            <w:vAlign w:val="center"/>
          </w:tcPr>
          <w:p w14:paraId="16A298FA" w14:textId="48DA9117" w:rsidR="004E6855" w:rsidRPr="00B14242" w:rsidRDefault="004E6855" w:rsidP="004E6855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14242">
              <w:rPr>
                <w:rFonts w:ascii="Tahoma" w:hAnsi="Tahoma" w:cs="Tahoma"/>
                <w:b/>
                <w:bCs/>
                <w:sz w:val="24"/>
                <w:szCs w:val="24"/>
              </w:rPr>
              <w:t>De lo humano y lo comunitario</w:t>
            </w:r>
          </w:p>
        </w:tc>
        <w:tc>
          <w:tcPr>
            <w:tcW w:w="2835" w:type="dxa"/>
            <w:vAlign w:val="center"/>
          </w:tcPr>
          <w:p w14:paraId="76D365F7" w14:textId="52116B74" w:rsidR="004E6855" w:rsidRPr="004E6855" w:rsidRDefault="004E6855" w:rsidP="00B1424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Sentido de pertenencia, identidad personal y social.</w:t>
            </w:r>
          </w:p>
        </w:tc>
        <w:tc>
          <w:tcPr>
            <w:tcW w:w="7937" w:type="dxa"/>
            <w:vAlign w:val="center"/>
          </w:tcPr>
          <w:p w14:paraId="01542207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Reconstruye la historia de su familia, escuela y comunidad, a partir de narraciones y/o documentos en los que respondan a cuestionamientos como ¿quiénes somos?, y ¿de dónde vinieron nuestros antepasados?, para descubrir los diversos aportes socioculturales y lingüísticos que pueden ser parte de su identidad.</w:t>
            </w:r>
          </w:p>
          <w:p w14:paraId="26FBA8F2" w14:textId="13AA14B4" w:rsidR="004E6855" w:rsidRPr="004E6855" w:rsidRDefault="004E6855" w:rsidP="004E685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Consulta, por diversos medios físicos y electrónicos, información para entender la articulación de su comunidad local con la región, alcaldía, estado, según se trate de contextos rurales o urbanos.</w:t>
            </w:r>
          </w:p>
        </w:tc>
        <w:tc>
          <w:tcPr>
            <w:tcW w:w="2268" w:type="dxa"/>
            <w:vAlign w:val="center"/>
          </w:tcPr>
          <w:p w14:paraId="1F8D1B44" w14:textId="6B34A61D" w:rsidR="004E6855" w:rsidRPr="004E6855" w:rsidRDefault="004E6855" w:rsidP="004E6855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Secuencia 1.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4E6855">
              <w:rPr>
                <w:rFonts w:ascii="Tahoma" w:hAnsi="Tahoma" w:cs="Tahoma"/>
                <w:sz w:val="20"/>
                <w:szCs w:val="20"/>
              </w:rPr>
              <w:t>Rastreando nuestras raíces: ¿Quiénes somos y de dónde venimos?</w:t>
            </w:r>
          </w:p>
        </w:tc>
      </w:tr>
      <w:tr w:rsidR="004E6855" w:rsidRPr="005B0E01" w14:paraId="39E14D23" w14:textId="77777777" w:rsidTr="00B14242">
        <w:tc>
          <w:tcPr>
            <w:tcW w:w="1048" w:type="dxa"/>
            <w:vMerge/>
            <w:vAlign w:val="center"/>
          </w:tcPr>
          <w:p w14:paraId="09347279" w14:textId="77777777" w:rsidR="004E6855" w:rsidRPr="00B14242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C184401" w14:textId="481C23F7" w:rsidR="004E6855" w:rsidRPr="004E6855" w:rsidRDefault="004E6855" w:rsidP="00B1424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Las familias como espacio de protección, cuidado, afecto y sustento para el desarrollo personal.</w:t>
            </w:r>
          </w:p>
        </w:tc>
        <w:tc>
          <w:tcPr>
            <w:tcW w:w="7937" w:type="dxa"/>
            <w:vAlign w:val="center"/>
          </w:tcPr>
          <w:p w14:paraId="7A9C9730" w14:textId="77777777" w:rsidR="004E6855" w:rsidRPr="004E6855" w:rsidRDefault="004E6855" w:rsidP="004E6855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Reflexiona sobre el valor de la familia y de la aportación de sus integrantes, para favorecer su desarrollo personal y afectivo.</w:t>
            </w:r>
          </w:p>
          <w:p w14:paraId="09F5AF1C" w14:textId="6461122F" w:rsidR="004E6855" w:rsidRPr="004E6855" w:rsidRDefault="004E6855" w:rsidP="004E685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Describe los valores que distinguen a su familia, para entenderlos como elementos de desarrollo social y personal.</w:t>
            </w:r>
          </w:p>
        </w:tc>
        <w:tc>
          <w:tcPr>
            <w:tcW w:w="2268" w:type="dxa"/>
            <w:vAlign w:val="center"/>
          </w:tcPr>
          <w:p w14:paraId="314B895C" w14:textId="7A12EB09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E6855">
              <w:rPr>
                <w:rFonts w:ascii="Tahoma" w:hAnsi="Tahoma" w:cs="Tahoma"/>
                <w:sz w:val="20"/>
                <w:szCs w:val="20"/>
              </w:rPr>
              <w:t>Mi familia: raíces, amor y aportaciones</w:t>
            </w:r>
          </w:p>
        </w:tc>
      </w:tr>
      <w:tr w:rsidR="004E6855" w:rsidRPr="005B0E01" w14:paraId="310B9888" w14:textId="77777777" w:rsidTr="00B14242">
        <w:trPr>
          <w:cantSplit/>
          <w:trHeight w:val="1587"/>
        </w:trPr>
        <w:tc>
          <w:tcPr>
            <w:tcW w:w="1048" w:type="dxa"/>
            <w:textDirection w:val="btLr"/>
            <w:vAlign w:val="center"/>
          </w:tcPr>
          <w:p w14:paraId="7B8A12F9" w14:textId="197944F6" w:rsidR="004E6855" w:rsidRPr="00B14242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14242">
              <w:rPr>
                <w:rFonts w:ascii="Tahoma" w:hAnsi="Tahoma" w:cs="Tahoma"/>
                <w:b/>
                <w:bCs/>
                <w:sz w:val="24"/>
                <w:szCs w:val="24"/>
              </w:rPr>
              <w:t>Educación Física</w:t>
            </w:r>
          </w:p>
        </w:tc>
        <w:tc>
          <w:tcPr>
            <w:tcW w:w="2835" w:type="dxa"/>
            <w:vAlign w:val="center"/>
          </w:tcPr>
          <w:p w14:paraId="7B06CEBE" w14:textId="3CDF2B53" w:rsidR="004E6855" w:rsidRPr="004E6855" w:rsidRDefault="004E6855" w:rsidP="00B1424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Interacción motriz.</w:t>
            </w:r>
          </w:p>
        </w:tc>
        <w:tc>
          <w:tcPr>
            <w:tcW w:w="7937" w:type="dxa"/>
            <w:vAlign w:val="center"/>
          </w:tcPr>
          <w:p w14:paraId="4F364BA1" w14:textId="588DEAA3" w:rsidR="004E6855" w:rsidRPr="004E6855" w:rsidRDefault="004E6855" w:rsidP="004E685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Experimenta situaciones caracterizadas por la cooperación y oposición, con el fin de reconocer sus implicaciones en la interacción y el logro de metas.</w:t>
            </w:r>
          </w:p>
        </w:tc>
        <w:tc>
          <w:tcPr>
            <w:tcW w:w="2268" w:type="dxa"/>
            <w:vAlign w:val="center"/>
          </w:tcPr>
          <w:p w14:paraId="71003C06" w14:textId="18C1B792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Secuencia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  <w:r w:rsidRPr="004E6855">
              <w:rPr>
                <w:rFonts w:ascii="Tahoma" w:eastAsia="Google Sans" w:hAnsi="Tahoma" w:cs="Tahoma"/>
                <w:color w:val="1F1F1F"/>
                <w:sz w:val="20"/>
                <w:szCs w:val="20"/>
              </w:rPr>
              <w:t>Cooperación, oposición y reglas claras</w:t>
            </w:r>
          </w:p>
        </w:tc>
      </w:tr>
      <w:tr w:rsidR="004E6855" w:rsidRPr="005B0E01" w14:paraId="12878DC3" w14:textId="77777777" w:rsidTr="00B14242">
        <w:trPr>
          <w:cantSplit/>
          <w:trHeight w:val="340"/>
        </w:trPr>
        <w:tc>
          <w:tcPr>
            <w:tcW w:w="1048" w:type="dxa"/>
            <w:vMerge w:val="restart"/>
            <w:textDirection w:val="btLr"/>
            <w:vAlign w:val="center"/>
          </w:tcPr>
          <w:p w14:paraId="783D95BE" w14:textId="5C5759D2" w:rsidR="004E6855" w:rsidRPr="00B14242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14242">
              <w:rPr>
                <w:rFonts w:ascii="Tahoma" w:hAnsi="Tahoma" w:cs="Tahoma"/>
                <w:b/>
                <w:bCs/>
                <w:sz w:val="24"/>
                <w:szCs w:val="24"/>
              </w:rPr>
              <w:t>Matemáticas</w:t>
            </w:r>
          </w:p>
        </w:tc>
        <w:tc>
          <w:tcPr>
            <w:tcW w:w="2835" w:type="dxa"/>
            <w:vAlign w:val="center"/>
          </w:tcPr>
          <w:p w14:paraId="6DA6A457" w14:textId="7FAE53E9" w:rsidR="004E6855" w:rsidRPr="004E6855" w:rsidRDefault="004E6855" w:rsidP="00B1424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Contenidos para diagnóstico</w:t>
            </w:r>
          </w:p>
        </w:tc>
        <w:tc>
          <w:tcPr>
            <w:tcW w:w="7937" w:type="dxa"/>
            <w:vAlign w:val="center"/>
          </w:tcPr>
          <w:p w14:paraId="2CFB836F" w14:textId="5DD60ABA" w:rsidR="004E6855" w:rsidRPr="004E6855" w:rsidRDefault="004E6855" w:rsidP="004E685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Contenidos y PDA de cuarto grado para la semana de diagnóstico.</w:t>
            </w:r>
          </w:p>
        </w:tc>
        <w:tc>
          <w:tcPr>
            <w:tcW w:w="2268" w:type="dxa"/>
            <w:vAlign w:val="center"/>
          </w:tcPr>
          <w:p w14:paraId="47EE0D78" w14:textId="29D5E580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Semana # 1</w:t>
            </w:r>
          </w:p>
        </w:tc>
      </w:tr>
      <w:tr w:rsidR="004E6855" w:rsidRPr="005B0E01" w14:paraId="2077E8CD" w14:textId="77777777" w:rsidTr="00B14242">
        <w:trPr>
          <w:trHeight w:val="340"/>
        </w:trPr>
        <w:tc>
          <w:tcPr>
            <w:tcW w:w="1048" w:type="dxa"/>
            <w:vMerge/>
            <w:vAlign w:val="center"/>
          </w:tcPr>
          <w:p w14:paraId="044DFB9D" w14:textId="77777777" w:rsidR="004E6855" w:rsidRDefault="004E6855" w:rsidP="004E6855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3EBA5FC5" w14:textId="0A920691" w:rsidR="004E6855" w:rsidRPr="004E6855" w:rsidRDefault="004E6855" w:rsidP="00B14242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Estudio de los números</w:t>
            </w:r>
          </w:p>
        </w:tc>
        <w:tc>
          <w:tcPr>
            <w:tcW w:w="7937" w:type="dxa"/>
            <w:vAlign w:val="center"/>
          </w:tcPr>
          <w:p w14:paraId="0EF8E914" w14:textId="12E29BA5" w:rsidR="004E6855" w:rsidRPr="004E6855" w:rsidRDefault="004E6855" w:rsidP="004E685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Expresa oralmente la sucesión numérica hasta cinco cifras, en español y hasta donde sea posible, en su lengua materna, de manera ascendente y descendente a partir de un número natural dado.</w:t>
            </w:r>
          </w:p>
        </w:tc>
        <w:tc>
          <w:tcPr>
            <w:tcW w:w="2268" w:type="dxa"/>
            <w:vAlign w:val="center"/>
          </w:tcPr>
          <w:p w14:paraId="72ABF156" w14:textId="77777777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Semana # 2</w:t>
            </w:r>
          </w:p>
          <w:p w14:paraId="7E1255F1" w14:textId="1AA26295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Semana # 3</w:t>
            </w:r>
          </w:p>
        </w:tc>
      </w:tr>
      <w:tr w:rsidR="004E6855" w:rsidRPr="005B0E01" w14:paraId="13580C37" w14:textId="77777777" w:rsidTr="005D30A3">
        <w:trPr>
          <w:trHeight w:val="340"/>
        </w:trPr>
        <w:tc>
          <w:tcPr>
            <w:tcW w:w="1048" w:type="dxa"/>
            <w:vMerge/>
            <w:vAlign w:val="center"/>
          </w:tcPr>
          <w:p w14:paraId="7E290638" w14:textId="77777777" w:rsidR="004E6855" w:rsidRDefault="004E6855" w:rsidP="004E6855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6E080CB" w14:textId="4C511E71" w:rsidR="004E6855" w:rsidRPr="004E6855" w:rsidRDefault="004E6855" w:rsidP="004E685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</w:tcPr>
          <w:p w14:paraId="6DB99554" w14:textId="1A79C8B5" w:rsidR="004E6855" w:rsidRPr="004E6855" w:rsidRDefault="004E6855" w:rsidP="004E6855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sz w:val="20"/>
                <w:szCs w:val="20"/>
              </w:rPr>
              <w:t>A partir de situaciones vinculadas a diferentes contextos, representa, interpreta, lee, escribe y ordena números decimales hasta centésimos en notación decimal y con letras apoyándose en modelos gráficos; comprende la equivalencia entre decimos, centésimos y la unidad.</w:t>
            </w:r>
          </w:p>
        </w:tc>
        <w:tc>
          <w:tcPr>
            <w:tcW w:w="2268" w:type="dxa"/>
            <w:vAlign w:val="center"/>
          </w:tcPr>
          <w:p w14:paraId="1476955A" w14:textId="262FE3EA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Semana # 4</w:t>
            </w:r>
          </w:p>
          <w:p w14:paraId="03A2B074" w14:textId="47727241" w:rsidR="004E6855" w:rsidRPr="004E6855" w:rsidRDefault="004E6855" w:rsidP="004E685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E6855">
              <w:rPr>
                <w:rFonts w:ascii="Tahoma" w:hAnsi="Tahoma" w:cs="Tahoma"/>
                <w:b/>
                <w:bCs/>
                <w:sz w:val="20"/>
                <w:szCs w:val="20"/>
              </w:rPr>
              <w:t>Semana # 5</w:t>
            </w:r>
          </w:p>
        </w:tc>
      </w:tr>
    </w:tbl>
    <w:p w14:paraId="526C74D7" w14:textId="77777777" w:rsidR="00EC19DE" w:rsidRPr="00A55FC4" w:rsidRDefault="00EC19DE" w:rsidP="00EC19DE">
      <w:pPr>
        <w:spacing w:after="0" w:line="240" w:lineRule="auto"/>
      </w:pPr>
    </w:p>
    <w:sectPr w:rsidR="00EC19DE" w:rsidRPr="00A55FC4" w:rsidSect="004E5CD3">
      <w:headerReference w:type="default" r:id="rId7"/>
      <w:footerReference w:type="default" r:id="rId8"/>
      <w:pgSz w:w="15840" w:h="12240" w:orient="landscape" w:code="1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739EE" w14:textId="77777777" w:rsidR="00D0763E" w:rsidRDefault="00D0763E" w:rsidP="006517DB">
      <w:pPr>
        <w:spacing w:after="0" w:line="240" w:lineRule="auto"/>
      </w:pPr>
      <w:r>
        <w:separator/>
      </w:r>
    </w:p>
  </w:endnote>
  <w:endnote w:type="continuationSeparator" w:id="0">
    <w:p w14:paraId="35AAB992" w14:textId="77777777" w:rsidR="00D0763E" w:rsidRDefault="00D0763E" w:rsidP="0065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B39C4" w14:textId="0AF3A9AA" w:rsidR="006517DB" w:rsidRDefault="006517DB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C0A2A5" wp14:editId="112B0CC3">
              <wp:simplePos x="0" y="0"/>
              <wp:positionH relativeFrom="margin">
                <wp:posOffset>10963275</wp:posOffset>
              </wp:positionH>
              <wp:positionV relativeFrom="bottomMargin">
                <wp:align>top</wp:align>
              </wp:positionV>
              <wp:extent cx="762000" cy="895350"/>
              <wp:effectExtent l="0" t="0" r="0" b="0"/>
              <wp:wrapNone/>
              <wp:docPr id="1247324596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709992740"/>
                          </w:sdt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04517296"/>
                              </w:sdtPr>
                              <w:sdtContent>
                                <w:p w14:paraId="171891BE" w14:textId="77777777" w:rsidR="006517DB" w:rsidRDefault="006517DB" w:rsidP="006517D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5B339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20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0A2A5" id="Rectángulo 1" o:spid="_x0000_s1027" style="position:absolute;margin-left:863.25pt;margin-top:0;width:60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" filled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709992740"/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04517296"/>
                        </w:sdtPr>
                        <w:sdtContent>
                          <w:p w14:paraId="171891BE" w14:textId="77777777" w:rsidR="006517DB" w:rsidRDefault="006517DB" w:rsidP="006517D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5B339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20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AB4D9C" wp14:editId="710F1EC2">
              <wp:simplePos x="0" y="0"/>
              <wp:positionH relativeFrom="margin">
                <wp:posOffset>-533400</wp:posOffset>
              </wp:positionH>
              <wp:positionV relativeFrom="paragraph">
                <wp:posOffset>19050</wp:posOffset>
              </wp:positionV>
              <wp:extent cx="10044000" cy="396240"/>
              <wp:effectExtent l="19050" t="19050" r="33655" b="60960"/>
              <wp:wrapNone/>
              <wp:docPr id="392907956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44000" cy="3962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2F956AB0" w14:textId="6B2AF2EA" w:rsidR="006517DB" w:rsidRPr="00006527" w:rsidRDefault="006517DB" w:rsidP="006517DB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517DB">
                            <w:rPr>
                              <w:b/>
                              <w:sz w:val="36"/>
                              <w:szCs w:val="36"/>
                            </w:rPr>
                            <w:t>www.lainitas.com.mx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              Lainitas Primaria                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6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-202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B4D9C" id="_x0000_s1028" style="position:absolute;margin-left:-42pt;margin-top:1.5pt;width:790.85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" fillcolor="#d9e2f3 [660]" strokecolor="#8eaadb [1940]" strokeweight="3pt">
              <v:shadow on="t" color="#205867" opacity=".5" offset="1pt"/>
              <v:textbox>
                <w:txbxContent>
                  <w:p w14:paraId="2F956AB0" w14:textId="6B2AF2EA" w:rsidR="006517DB" w:rsidRPr="00006527" w:rsidRDefault="006517DB" w:rsidP="006517DB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517DB">
                      <w:rPr>
                        <w:b/>
                        <w:sz w:val="36"/>
                        <w:szCs w:val="36"/>
                      </w:rPr>
                      <w:t>www.lainitas.com.mx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              Lainitas Primaria                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6</w:t>
                    </w:r>
                    <w:r>
                      <w:rPr>
                        <w:b/>
                        <w:sz w:val="36"/>
                        <w:szCs w:val="36"/>
                      </w:rPr>
                      <w:t>-202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7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E80C0" w14:textId="77777777" w:rsidR="00D0763E" w:rsidRDefault="00D0763E" w:rsidP="006517DB">
      <w:pPr>
        <w:spacing w:after="0" w:line="240" w:lineRule="auto"/>
      </w:pPr>
      <w:r>
        <w:separator/>
      </w:r>
    </w:p>
  </w:footnote>
  <w:footnote w:type="continuationSeparator" w:id="0">
    <w:p w14:paraId="57BA3956" w14:textId="77777777" w:rsidR="00D0763E" w:rsidRDefault="00D0763E" w:rsidP="00651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EA5D" w14:textId="171A20EF" w:rsidR="006517DB" w:rsidRDefault="006517DB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6E2041" wp14:editId="416DAEA6">
              <wp:simplePos x="0" y="0"/>
              <wp:positionH relativeFrom="page">
                <wp:posOffset>0</wp:posOffset>
              </wp:positionH>
              <wp:positionV relativeFrom="paragraph">
                <wp:posOffset>-285750</wp:posOffset>
              </wp:positionV>
              <wp:extent cx="10044000" cy="396240"/>
              <wp:effectExtent l="19050" t="19050" r="33655" b="60960"/>
              <wp:wrapNone/>
              <wp:docPr id="2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44000" cy="3962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0912B245" w14:textId="77B85BB5" w:rsidR="006517DB" w:rsidRPr="00006527" w:rsidRDefault="002372B1" w:rsidP="006517DB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4to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 xml:space="preserve"> Grado – </w:t>
                          </w:r>
                          <w:r w:rsidR="00195C78">
                            <w:rPr>
                              <w:b/>
                              <w:sz w:val="36"/>
                              <w:szCs w:val="36"/>
                            </w:rPr>
                            <w:t xml:space="preserve">Dosificación </w:t>
                          </w:r>
                          <w:r w:rsidR="00946F57">
                            <w:rPr>
                              <w:b/>
                              <w:sz w:val="36"/>
                              <w:szCs w:val="36"/>
                            </w:rPr>
                            <w:t>Mensual</w:t>
                          </w:r>
                          <w:r w:rsidR="00195C78">
                            <w:rPr>
                              <w:b/>
                              <w:sz w:val="36"/>
                              <w:szCs w:val="36"/>
                            </w:rPr>
                            <w:t xml:space="preserve"> de Contenidos y PDA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 xml:space="preserve">             Lainitas Primaria       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6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>-202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6E2041" id="Rectángulo 3" o:spid="_x0000_s1026" style="position:absolute;margin-left:0;margin-top:-22.5pt;width:790.8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" fillcolor="#d9e2f3 [660]" strokecolor="#8eaadb [1940]" strokeweight="3pt">
              <v:shadow on="t" color="#205867" opacity=".5" offset="1pt"/>
              <v:textbox>
                <w:txbxContent>
                  <w:p w14:paraId="0912B245" w14:textId="77B85BB5" w:rsidR="006517DB" w:rsidRPr="00006527" w:rsidRDefault="002372B1" w:rsidP="006517DB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4to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 xml:space="preserve"> Grado – </w:t>
                    </w:r>
                    <w:r w:rsidR="00195C78">
                      <w:rPr>
                        <w:b/>
                        <w:sz w:val="36"/>
                        <w:szCs w:val="36"/>
                      </w:rPr>
                      <w:t xml:space="preserve">Dosificación </w:t>
                    </w:r>
                    <w:r w:rsidR="00946F57">
                      <w:rPr>
                        <w:b/>
                        <w:sz w:val="36"/>
                        <w:szCs w:val="36"/>
                      </w:rPr>
                      <w:t>Mensual</w:t>
                    </w:r>
                    <w:r w:rsidR="00195C78">
                      <w:rPr>
                        <w:b/>
                        <w:sz w:val="36"/>
                        <w:szCs w:val="36"/>
                      </w:rPr>
                      <w:t xml:space="preserve"> de Contenidos y PDA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 xml:space="preserve">             Lainitas Primaria       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6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>-202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7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B4"/>
    <w:rsid w:val="00002CBD"/>
    <w:rsid w:val="000056A7"/>
    <w:rsid w:val="000079ED"/>
    <w:rsid w:val="00007D0C"/>
    <w:rsid w:val="00017685"/>
    <w:rsid w:val="00022E1E"/>
    <w:rsid w:val="00026A87"/>
    <w:rsid w:val="00026AAB"/>
    <w:rsid w:val="00034042"/>
    <w:rsid w:val="00036632"/>
    <w:rsid w:val="000413E6"/>
    <w:rsid w:val="00045715"/>
    <w:rsid w:val="0005753C"/>
    <w:rsid w:val="00066322"/>
    <w:rsid w:val="00067B85"/>
    <w:rsid w:val="00070FA8"/>
    <w:rsid w:val="00072449"/>
    <w:rsid w:val="000740CB"/>
    <w:rsid w:val="00077F05"/>
    <w:rsid w:val="000802F2"/>
    <w:rsid w:val="00080BB4"/>
    <w:rsid w:val="000826C3"/>
    <w:rsid w:val="0008739C"/>
    <w:rsid w:val="00094689"/>
    <w:rsid w:val="000A1D6F"/>
    <w:rsid w:val="000A41D4"/>
    <w:rsid w:val="000A636D"/>
    <w:rsid w:val="000A7C38"/>
    <w:rsid w:val="000B1C31"/>
    <w:rsid w:val="000B4290"/>
    <w:rsid w:val="000B66CB"/>
    <w:rsid w:val="000C51CA"/>
    <w:rsid w:val="000C5691"/>
    <w:rsid w:val="000C710F"/>
    <w:rsid w:val="000D1AE7"/>
    <w:rsid w:val="000D7ECB"/>
    <w:rsid w:val="000E11B4"/>
    <w:rsid w:val="000F0E6D"/>
    <w:rsid w:val="000F4816"/>
    <w:rsid w:val="000F52CD"/>
    <w:rsid w:val="000F6611"/>
    <w:rsid w:val="000F6B3F"/>
    <w:rsid w:val="000F6EA2"/>
    <w:rsid w:val="00103897"/>
    <w:rsid w:val="00103F22"/>
    <w:rsid w:val="00105916"/>
    <w:rsid w:val="0011427E"/>
    <w:rsid w:val="00116B6C"/>
    <w:rsid w:val="0012105A"/>
    <w:rsid w:val="00121F73"/>
    <w:rsid w:val="0012405C"/>
    <w:rsid w:val="0012487E"/>
    <w:rsid w:val="0012532B"/>
    <w:rsid w:val="00133824"/>
    <w:rsid w:val="00134BD8"/>
    <w:rsid w:val="00135AB7"/>
    <w:rsid w:val="00137938"/>
    <w:rsid w:val="0014140E"/>
    <w:rsid w:val="001442A8"/>
    <w:rsid w:val="00144F3C"/>
    <w:rsid w:val="00145C33"/>
    <w:rsid w:val="00146758"/>
    <w:rsid w:val="00150E5B"/>
    <w:rsid w:val="00160285"/>
    <w:rsid w:val="001636B7"/>
    <w:rsid w:val="00163B32"/>
    <w:rsid w:val="001648E0"/>
    <w:rsid w:val="00164A57"/>
    <w:rsid w:val="00167053"/>
    <w:rsid w:val="00172E8E"/>
    <w:rsid w:val="001736F5"/>
    <w:rsid w:val="00173DB3"/>
    <w:rsid w:val="0017448E"/>
    <w:rsid w:val="0017632A"/>
    <w:rsid w:val="00180413"/>
    <w:rsid w:val="00181F38"/>
    <w:rsid w:val="00187579"/>
    <w:rsid w:val="00190836"/>
    <w:rsid w:val="00190F05"/>
    <w:rsid w:val="00191FFB"/>
    <w:rsid w:val="001930F5"/>
    <w:rsid w:val="001935CE"/>
    <w:rsid w:val="00194C85"/>
    <w:rsid w:val="00195081"/>
    <w:rsid w:val="00195C78"/>
    <w:rsid w:val="001A51BE"/>
    <w:rsid w:val="001A66FD"/>
    <w:rsid w:val="001B18C5"/>
    <w:rsid w:val="001B1913"/>
    <w:rsid w:val="001B3C84"/>
    <w:rsid w:val="001B4AF0"/>
    <w:rsid w:val="001C18FD"/>
    <w:rsid w:val="001C41DD"/>
    <w:rsid w:val="001D5400"/>
    <w:rsid w:val="001D68FB"/>
    <w:rsid w:val="001E0FCE"/>
    <w:rsid w:val="001F125B"/>
    <w:rsid w:val="001F1780"/>
    <w:rsid w:val="001F1A0F"/>
    <w:rsid w:val="001F3AC6"/>
    <w:rsid w:val="001F4403"/>
    <w:rsid w:val="001F4F94"/>
    <w:rsid w:val="001F65B6"/>
    <w:rsid w:val="001F6B2A"/>
    <w:rsid w:val="002039F5"/>
    <w:rsid w:val="0020496F"/>
    <w:rsid w:val="00206A6C"/>
    <w:rsid w:val="002125FB"/>
    <w:rsid w:val="00214157"/>
    <w:rsid w:val="002144F9"/>
    <w:rsid w:val="00217266"/>
    <w:rsid w:val="00217975"/>
    <w:rsid w:val="00224315"/>
    <w:rsid w:val="002300ED"/>
    <w:rsid w:val="0023025A"/>
    <w:rsid w:val="00230FD7"/>
    <w:rsid w:val="00237061"/>
    <w:rsid w:val="002372B1"/>
    <w:rsid w:val="002403BA"/>
    <w:rsid w:val="00240510"/>
    <w:rsid w:val="00242E80"/>
    <w:rsid w:val="00244F18"/>
    <w:rsid w:val="002472D5"/>
    <w:rsid w:val="002504C9"/>
    <w:rsid w:val="002561AB"/>
    <w:rsid w:val="00260628"/>
    <w:rsid w:val="00260817"/>
    <w:rsid w:val="00264291"/>
    <w:rsid w:val="0026561F"/>
    <w:rsid w:val="00277364"/>
    <w:rsid w:val="0027752F"/>
    <w:rsid w:val="0028566B"/>
    <w:rsid w:val="00286C3D"/>
    <w:rsid w:val="00286FFD"/>
    <w:rsid w:val="00290130"/>
    <w:rsid w:val="0029293D"/>
    <w:rsid w:val="00293C84"/>
    <w:rsid w:val="00294110"/>
    <w:rsid w:val="0029743C"/>
    <w:rsid w:val="002A1085"/>
    <w:rsid w:val="002A3F99"/>
    <w:rsid w:val="002A4D14"/>
    <w:rsid w:val="002A6B79"/>
    <w:rsid w:val="002B0DB5"/>
    <w:rsid w:val="002B1733"/>
    <w:rsid w:val="002B31D7"/>
    <w:rsid w:val="002B7C02"/>
    <w:rsid w:val="002C25D1"/>
    <w:rsid w:val="002C6317"/>
    <w:rsid w:val="002C742E"/>
    <w:rsid w:val="002D0512"/>
    <w:rsid w:val="002D187A"/>
    <w:rsid w:val="002D6DBF"/>
    <w:rsid w:val="002D7726"/>
    <w:rsid w:val="002E0AEC"/>
    <w:rsid w:val="002E7400"/>
    <w:rsid w:val="002F11DD"/>
    <w:rsid w:val="002F1D43"/>
    <w:rsid w:val="002F23C2"/>
    <w:rsid w:val="002F44F6"/>
    <w:rsid w:val="002F6B83"/>
    <w:rsid w:val="00300AAD"/>
    <w:rsid w:val="003015A9"/>
    <w:rsid w:val="00301C79"/>
    <w:rsid w:val="00305967"/>
    <w:rsid w:val="00312398"/>
    <w:rsid w:val="0031332A"/>
    <w:rsid w:val="0031532C"/>
    <w:rsid w:val="003205AF"/>
    <w:rsid w:val="00323262"/>
    <w:rsid w:val="00323C68"/>
    <w:rsid w:val="00331682"/>
    <w:rsid w:val="00332F97"/>
    <w:rsid w:val="00340B45"/>
    <w:rsid w:val="00340C84"/>
    <w:rsid w:val="0034406B"/>
    <w:rsid w:val="00345D96"/>
    <w:rsid w:val="00350AEE"/>
    <w:rsid w:val="003514A7"/>
    <w:rsid w:val="003525C9"/>
    <w:rsid w:val="0035328F"/>
    <w:rsid w:val="00356504"/>
    <w:rsid w:val="00357BA6"/>
    <w:rsid w:val="003604DE"/>
    <w:rsid w:val="00361039"/>
    <w:rsid w:val="00362AC8"/>
    <w:rsid w:val="003674D5"/>
    <w:rsid w:val="003724A1"/>
    <w:rsid w:val="00372F03"/>
    <w:rsid w:val="0037368E"/>
    <w:rsid w:val="00377C00"/>
    <w:rsid w:val="003870E2"/>
    <w:rsid w:val="003925FC"/>
    <w:rsid w:val="00396C6C"/>
    <w:rsid w:val="00397EF0"/>
    <w:rsid w:val="003A10C9"/>
    <w:rsid w:val="003A33A5"/>
    <w:rsid w:val="003A3AD9"/>
    <w:rsid w:val="003A3B1B"/>
    <w:rsid w:val="003A4B33"/>
    <w:rsid w:val="003B6417"/>
    <w:rsid w:val="003B6D86"/>
    <w:rsid w:val="003C06C8"/>
    <w:rsid w:val="003C2F8E"/>
    <w:rsid w:val="003C4B7D"/>
    <w:rsid w:val="003E083F"/>
    <w:rsid w:val="003E4F47"/>
    <w:rsid w:val="003E5A90"/>
    <w:rsid w:val="003E60B7"/>
    <w:rsid w:val="003F0252"/>
    <w:rsid w:val="003F1F44"/>
    <w:rsid w:val="003F5477"/>
    <w:rsid w:val="003F6283"/>
    <w:rsid w:val="00404E1D"/>
    <w:rsid w:val="00410A4F"/>
    <w:rsid w:val="00411DDA"/>
    <w:rsid w:val="00415317"/>
    <w:rsid w:val="00415F94"/>
    <w:rsid w:val="00416BBD"/>
    <w:rsid w:val="004175EF"/>
    <w:rsid w:val="00421CB5"/>
    <w:rsid w:val="00421DE8"/>
    <w:rsid w:val="0042241C"/>
    <w:rsid w:val="00431D6B"/>
    <w:rsid w:val="00431D9D"/>
    <w:rsid w:val="00434381"/>
    <w:rsid w:val="00434724"/>
    <w:rsid w:val="0043501A"/>
    <w:rsid w:val="00436EF2"/>
    <w:rsid w:val="00441390"/>
    <w:rsid w:val="00446900"/>
    <w:rsid w:val="0045076F"/>
    <w:rsid w:val="0045312A"/>
    <w:rsid w:val="00454F3E"/>
    <w:rsid w:val="00456DD8"/>
    <w:rsid w:val="00460206"/>
    <w:rsid w:val="00460B60"/>
    <w:rsid w:val="00460F2E"/>
    <w:rsid w:val="00463B1C"/>
    <w:rsid w:val="004660BD"/>
    <w:rsid w:val="00470638"/>
    <w:rsid w:val="00471F51"/>
    <w:rsid w:val="0047305A"/>
    <w:rsid w:val="00473A67"/>
    <w:rsid w:val="00474727"/>
    <w:rsid w:val="00485C46"/>
    <w:rsid w:val="0048634E"/>
    <w:rsid w:val="00486810"/>
    <w:rsid w:val="00487098"/>
    <w:rsid w:val="00487F60"/>
    <w:rsid w:val="0049336C"/>
    <w:rsid w:val="00493B33"/>
    <w:rsid w:val="00496BDA"/>
    <w:rsid w:val="004A2D1B"/>
    <w:rsid w:val="004A3578"/>
    <w:rsid w:val="004A6AEF"/>
    <w:rsid w:val="004B381E"/>
    <w:rsid w:val="004C2268"/>
    <w:rsid w:val="004D49A7"/>
    <w:rsid w:val="004E299D"/>
    <w:rsid w:val="004E5CD3"/>
    <w:rsid w:val="004E6855"/>
    <w:rsid w:val="004F0D59"/>
    <w:rsid w:val="005006EE"/>
    <w:rsid w:val="005019DB"/>
    <w:rsid w:val="005020A3"/>
    <w:rsid w:val="00502ED7"/>
    <w:rsid w:val="005038E0"/>
    <w:rsid w:val="0051092F"/>
    <w:rsid w:val="00511A3A"/>
    <w:rsid w:val="00522932"/>
    <w:rsid w:val="00525BD4"/>
    <w:rsid w:val="00526BFE"/>
    <w:rsid w:val="00534E91"/>
    <w:rsid w:val="00546C79"/>
    <w:rsid w:val="00547F31"/>
    <w:rsid w:val="005528B0"/>
    <w:rsid w:val="00557C49"/>
    <w:rsid w:val="00560F44"/>
    <w:rsid w:val="00561426"/>
    <w:rsid w:val="00564BE2"/>
    <w:rsid w:val="00575605"/>
    <w:rsid w:val="00581B1B"/>
    <w:rsid w:val="0058502C"/>
    <w:rsid w:val="005852D2"/>
    <w:rsid w:val="00590D3F"/>
    <w:rsid w:val="005927D7"/>
    <w:rsid w:val="00594EC7"/>
    <w:rsid w:val="005971C4"/>
    <w:rsid w:val="005A063D"/>
    <w:rsid w:val="005A4F7A"/>
    <w:rsid w:val="005A6167"/>
    <w:rsid w:val="005A7132"/>
    <w:rsid w:val="005A7786"/>
    <w:rsid w:val="005B0CD4"/>
    <w:rsid w:val="005B0E01"/>
    <w:rsid w:val="005B2240"/>
    <w:rsid w:val="005B44C6"/>
    <w:rsid w:val="005C23FE"/>
    <w:rsid w:val="005C248E"/>
    <w:rsid w:val="005C2A85"/>
    <w:rsid w:val="005C31F4"/>
    <w:rsid w:val="005C40B9"/>
    <w:rsid w:val="005C4FA2"/>
    <w:rsid w:val="005C7AC9"/>
    <w:rsid w:val="005D30A3"/>
    <w:rsid w:val="005E15F2"/>
    <w:rsid w:val="005E22BD"/>
    <w:rsid w:val="005E59B5"/>
    <w:rsid w:val="005F2B77"/>
    <w:rsid w:val="005F4FB9"/>
    <w:rsid w:val="005F63ED"/>
    <w:rsid w:val="005F7421"/>
    <w:rsid w:val="00601D26"/>
    <w:rsid w:val="006056D3"/>
    <w:rsid w:val="00607A49"/>
    <w:rsid w:val="00610A1F"/>
    <w:rsid w:val="00610F7C"/>
    <w:rsid w:val="00611B8A"/>
    <w:rsid w:val="00611C8E"/>
    <w:rsid w:val="00612C84"/>
    <w:rsid w:val="00613C49"/>
    <w:rsid w:val="00617C8E"/>
    <w:rsid w:val="006248C9"/>
    <w:rsid w:val="00627F9C"/>
    <w:rsid w:val="006334BE"/>
    <w:rsid w:val="00642811"/>
    <w:rsid w:val="00642D35"/>
    <w:rsid w:val="006517DB"/>
    <w:rsid w:val="00667F45"/>
    <w:rsid w:val="00671BA8"/>
    <w:rsid w:val="00675A94"/>
    <w:rsid w:val="00681E3F"/>
    <w:rsid w:val="00694FE4"/>
    <w:rsid w:val="006A006A"/>
    <w:rsid w:val="006A1FB5"/>
    <w:rsid w:val="006A4528"/>
    <w:rsid w:val="006A7727"/>
    <w:rsid w:val="006B08B8"/>
    <w:rsid w:val="006B1BBE"/>
    <w:rsid w:val="006B5F42"/>
    <w:rsid w:val="006B7E39"/>
    <w:rsid w:val="006C5054"/>
    <w:rsid w:val="006C5CF1"/>
    <w:rsid w:val="006D272A"/>
    <w:rsid w:val="006D6FD9"/>
    <w:rsid w:val="006E2C73"/>
    <w:rsid w:val="006E4CE3"/>
    <w:rsid w:val="006E4F6C"/>
    <w:rsid w:val="006F1120"/>
    <w:rsid w:val="006F1ADE"/>
    <w:rsid w:val="006F68F6"/>
    <w:rsid w:val="006F74DC"/>
    <w:rsid w:val="007036F9"/>
    <w:rsid w:val="00704D16"/>
    <w:rsid w:val="007071B1"/>
    <w:rsid w:val="0071279E"/>
    <w:rsid w:val="0071645C"/>
    <w:rsid w:val="00716C2A"/>
    <w:rsid w:val="00724784"/>
    <w:rsid w:val="00726DBD"/>
    <w:rsid w:val="00731CCB"/>
    <w:rsid w:val="00732A36"/>
    <w:rsid w:val="00733D56"/>
    <w:rsid w:val="007354DA"/>
    <w:rsid w:val="0073712F"/>
    <w:rsid w:val="00737672"/>
    <w:rsid w:val="00740C29"/>
    <w:rsid w:val="00744FBC"/>
    <w:rsid w:val="00747650"/>
    <w:rsid w:val="00753219"/>
    <w:rsid w:val="007559E7"/>
    <w:rsid w:val="00757A43"/>
    <w:rsid w:val="00762972"/>
    <w:rsid w:val="00770823"/>
    <w:rsid w:val="007746AF"/>
    <w:rsid w:val="00774EDC"/>
    <w:rsid w:val="00775425"/>
    <w:rsid w:val="00780EE2"/>
    <w:rsid w:val="00787806"/>
    <w:rsid w:val="007A0213"/>
    <w:rsid w:val="007A2D31"/>
    <w:rsid w:val="007A47FF"/>
    <w:rsid w:val="007A5BB2"/>
    <w:rsid w:val="007B0A68"/>
    <w:rsid w:val="007B133C"/>
    <w:rsid w:val="007B5935"/>
    <w:rsid w:val="007C17D6"/>
    <w:rsid w:val="007C63C8"/>
    <w:rsid w:val="007D1AB5"/>
    <w:rsid w:val="007D1FF4"/>
    <w:rsid w:val="007D36BE"/>
    <w:rsid w:val="007D537A"/>
    <w:rsid w:val="007D70DC"/>
    <w:rsid w:val="007D725E"/>
    <w:rsid w:val="007D7BF1"/>
    <w:rsid w:val="007F0CF9"/>
    <w:rsid w:val="007F0EF8"/>
    <w:rsid w:val="007F0FDF"/>
    <w:rsid w:val="007F589D"/>
    <w:rsid w:val="008019E9"/>
    <w:rsid w:val="00804427"/>
    <w:rsid w:val="0081219F"/>
    <w:rsid w:val="008126CA"/>
    <w:rsid w:val="00813C2F"/>
    <w:rsid w:val="00820481"/>
    <w:rsid w:val="00821192"/>
    <w:rsid w:val="00825CF8"/>
    <w:rsid w:val="00835529"/>
    <w:rsid w:val="00835E3A"/>
    <w:rsid w:val="008372B4"/>
    <w:rsid w:val="00843B3F"/>
    <w:rsid w:val="00844AE4"/>
    <w:rsid w:val="0085434A"/>
    <w:rsid w:val="00855B20"/>
    <w:rsid w:val="00856784"/>
    <w:rsid w:val="00862339"/>
    <w:rsid w:val="008625DE"/>
    <w:rsid w:val="00870DFA"/>
    <w:rsid w:val="0087710C"/>
    <w:rsid w:val="00882B49"/>
    <w:rsid w:val="00882BB7"/>
    <w:rsid w:val="0088462B"/>
    <w:rsid w:val="0089034E"/>
    <w:rsid w:val="00891EA6"/>
    <w:rsid w:val="00893A9F"/>
    <w:rsid w:val="00894590"/>
    <w:rsid w:val="008A31AB"/>
    <w:rsid w:val="008B3F3F"/>
    <w:rsid w:val="008B459A"/>
    <w:rsid w:val="008B4715"/>
    <w:rsid w:val="008B5A3A"/>
    <w:rsid w:val="008B645E"/>
    <w:rsid w:val="008B7A13"/>
    <w:rsid w:val="008C5E85"/>
    <w:rsid w:val="008C655B"/>
    <w:rsid w:val="008D1BF1"/>
    <w:rsid w:val="008E0748"/>
    <w:rsid w:val="008E5E89"/>
    <w:rsid w:val="008F0B33"/>
    <w:rsid w:val="008F0FD1"/>
    <w:rsid w:val="008F1E01"/>
    <w:rsid w:val="0090060F"/>
    <w:rsid w:val="009030BA"/>
    <w:rsid w:val="0090346C"/>
    <w:rsid w:val="0091417B"/>
    <w:rsid w:val="00914E1D"/>
    <w:rsid w:val="0091565B"/>
    <w:rsid w:val="00915DD0"/>
    <w:rsid w:val="009168D0"/>
    <w:rsid w:val="009259D8"/>
    <w:rsid w:val="00927286"/>
    <w:rsid w:val="00935294"/>
    <w:rsid w:val="00940FA1"/>
    <w:rsid w:val="00946421"/>
    <w:rsid w:val="00946F57"/>
    <w:rsid w:val="009473AE"/>
    <w:rsid w:val="0095064A"/>
    <w:rsid w:val="00952EF2"/>
    <w:rsid w:val="00957BC9"/>
    <w:rsid w:val="009600B1"/>
    <w:rsid w:val="00961A62"/>
    <w:rsid w:val="009628F8"/>
    <w:rsid w:val="00965778"/>
    <w:rsid w:val="00970AAB"/>
    <w:rsid w:val="00972407"/>
    <w:rsid w:val="00972694"/>
    <w:rsid w:val="00973E5E"/>
    <w:rsid w:val="009744A5"/>
    <w:rsid w:val="00976F45"/>
    <w:rsid w:val="00987088"/>
    <w:rsid w:val="0099216A"/>
    <w:rsid w:val="009936C6"/>
    <w:rsid w:val="009A3794"/>
    <w:rsid w:val="009A44D8"/>
    <w:rsid w:val="009A63E8"/>
    <w:rsid w:val="009A6D91"/>
    <w:rsid w:val="009B2A7B"/>
    <w:rsid w:val="009B591F"/>
    <w:rsid w:val="009B5A58"/>
    <w:rsid w:val="009B7505"/>
    <w:rsid w:val="009C1E86"/>
    <w:rsid w:val="009C29CA"/>
    <w:rsid w:val="009C6C06"/>
    <w:rsid w:val="009D178A"/>
    <w:rsid w:val="009D4649"/>
    <w:rsid w:val="009D4BF4"/>
    <w:rsid w:val="009D538E"/>
    <w:rsid w:val="009D63CB"/>
    <w:rsid w:val="009E0A88"/>
    <w:rsid w:val="009E5ACB"/>
    <w:rsid w:val="009E6C45"/>
    <w:rsid w:val="009F36D5"/>
    <w:rsid w:val="009F3B91"/>
    <w:rsid w:val="009F5553"/>
    <w:rsid w:val="009F693C"/>
    <w:rsid w:val="00A010A9"/>
    <w:rsid w:val="00A01710"/>
    <w:rsid w:val="00A0237A"/>
    <w:rsid w:val="00A057CF"/>
    <w:rsid w:val="00A109C7"/>
    <w:rsid w:val="00A11919"/>
    <w:rsid w:val="00A228FA"/>
    <w:rsid w:val="00A357A6"/>
    <w:rsid w:val="00A41853"/>
    <w:rsid w:val="00A4275B"/>
    <w:rsid w:val="00A42CE8"/>
    <w:rsid w:val="00A430C7"/>
    <w:rsid w:val="00A53B48"/>
    <w:rsid w:val="00A55FC4"/>
    <w:rsid w:val="00A56698"/>
    <w:rsid w:val="00A633DE"/>
    <w:rsid w:val="00A75C0D"/>
    <w:rsid w:val="00A76786"/>
    <w:rsid w:val="00A907C2"/>
    <w:rsid w:val="00A95581"/>
    <w:rsid w:val="00AA2C43"/>
    <w:rsid w:val="00AA6D48"/>
    <w:rsid w:val="00AA7E71"/>
    <w:rsid w:val="00AB453B"/>
    <w:rsid w:val="00AC30F4"/>
    <w:rsid w:val="00AD075E"/>
    <w:rsid w:val="00AD1090"/>
    <w:rsid w:val="00AD1A73"/>
    <w:rsid w:val="00AD3AA2"/>
    <w:rsid w:val="00AD4F76"/>
    <w:rsid w:val="00AD5494"/>
    <w:rsid w:val="00AE36A7"/>
    <w:rsid w:val="00AE3866"/>
    <w:rsid w:val="00AF0DE2"/>
    <w:rsid w:val="00AF419A"/>
    <w:rsid w:val="00AF5AF4"/>
    <w:rsid w:val="00AF656E"/>
    <w:rsid w:val="00AF6BE4"/>
    <w:rsid w:val="00B10963"/>
    <w:rsid w:val="00B12938"/>
    <w:rsid w:val="00B13182"/>
    <w:rsid w:val="00B14242"/>
    <w:rsid w:val="00B15FC4"/>
    <w:rsid w:val="00B24C13"/>
    <w:rsid w:val="00B32D21"/>
    <w:rsid w:val="00B339FB"/>
    <w:rsid w:val="00B466B5"/>
    <w:rsid w:val="00B466CC"/>
    <w:rsid w:val="00B47B2E"/>
    <w:rsid w:val="00B56FBF"/>
    <w:rsid w:val="00B604F5"/>
    <w:rsid w:val="00B64651"/>
    <w:rsid w:val="00B64B22"/>
    <w:rsid w:val="00B64F72"/>
    <w:rsid w:val="00B75BD5"/>
    <w:rsid w:val="00B854A0"/>
    <w:rsid w:val="00B9149C"/>
    <w:rsid w:val="00B94D8B"/>
    <w:rsid w:val="00B94F05"/>
    <w:rsid w:val="00B95AF6"/>
    <w:rsid w:val="00BA2B37"/>
    <w:rsid w:val="00BA6670"/>
    <w:rsid w:val="00BA7695"/>
    <w:rsid w:val="00BB32A8"/>
    <w:rsid w:val="00BC28A5"/>
    <w:rsid w:val="00BC4101"/>
    <w:rsid w:val="00BC4266"/>
    <w:rsid w:val="00BC426A"/>
    <w:rsid w:val="00BC42CC"/>
    <w:rsid w:val="00BC65B0"/>
    <w:rsid w:val="00BD4A57"/>
    <w:rsid w:val="00BD5A51"/>
    <w:rsid w:val="00BD6BB0"/>
    <w:rsid w:val="00BE004F"/>
    <w:rsid w:val="00BE01A1"/>
    <w:rsid w:val="00BE0E67"/>
    <w:rsid w:val="00BE14D2"/>
    <w:rsid w:val="00BF1A0D"/>
    <w:rsid w:val="00BF62AF"/>
    <w:rsid w:val="00BF684F"/>
    <w:rsid w:val="00C027EE"/>
    <w:rsid w:val="00C1240D"/>
    <w:rsid w:val="00C129A5"/>
    <w:rsid w:val="00C12F20"/>
    <w:rsid w:val="00C25513"/>
    <w:rsid w:val="00C27549"/>
    <w:rsid w:val="00C369A2"/>
    <w:rsid w:val="00C3793B"/>
    <w:rsid w:val="00C415F8"/>
    <w:rsid w:val="00C462BD"/>
    <w:rsid w:val="00C47AD5"/>
    <w:rsid w:val="00C5034C"/>
    <w:rsid w:val="00C53195"/>
    <w:rsid w:val="00C53EB6"/>
    <w:rsid w:val="00C60F24"/>
    <w:rsid w:val="00C625C5"/>
    <w:rsid w:val="00C67F7D"/>
    <w:rsid w:val="00C709EE"/>
    <w:rsid w:val="00C7139B"/>
    <w:rsid w:val="00C71D01"/>
    <w:rsid w:val="00C7272D"/>
    <w:rsid w:val="00C731EB"/>
    <w:rsid w:val="00C75D93"/>
    <w:rsid w:val="00C775A4"/>
    <w:rsid w:val="00C808CE"/>
    <w:rsid w:val="00C81D87"/>
    <w:rsid w:val="00C833C8"/>
    <w:rsid w:val="00C932E6"/>
    <w:rsid w:val="00C95871"/>
    <w:rsid w:val="00CB1368"/>
    <w:rsid w:val="00CB45F0"/>
    <w:rsid w:val="00CC36C7"/>
    <w:rsid w:val="00CC4928"/>
    <w:rsid w:val="00CC5009"/>
    <w:rsid w:val="00CD10FF"/>
    <w:rsid w:val="00CD2B5E"/>
    <w:rsid w:val="00CE437C"/>
    <w:rsid w:val="00CF2480"/>
    <w:rsid w:val="00CF7A11"/>
    <w:rsid w:val="00D0360C"/>
    <w:rsid w:val="00D03BC3"/>
    <w:rsid w:val="00D0763E"/>
    <w:rsid w:val="00D079F5"/>
    <w:rsid w:val="00D140FB"/>
    <w:rsid w:val="00D2059F"/>
    <w:rsid w:val="00D2402E"/>
    <w:rsid w:val="00D275BE"/>
    <w:rsid w:val="00D35BAA"/>
    <w:rsid w:val="00D369F6"/>
    <w:rsid w:val="00D4010D"/>
    <w:rsid w:val="00D42133"/>
    <w:rsid w:val="00D43F60"/>
    <w:rsid w:val="00D47667"/>
    <w:rsid w:val="00D55461"/>
    <w:rsid w:val="00D635CA"/>
    <w:rsid w:val="00D65931"/>
    <w:rsid w:val="00D73397"/>
    <w:rsid w:val="00D73E55"/>
    <w:rsid w:val="00D74905"/>
    <w:rsid w:val="00D75927"/>
    <w:rsid w:val="00D81FFF"/>
    <w:rsid w:val="00DA0E61"/>
    <w:rsid w:val="00DA29BE"/>
    <w:rsid w:val="00DA49C0"/>
    <w:rsid w:val="00DA6BBC"/>
    <w:rsid w:val="00DB4E48"/>
    <w:rsid w:val="00DB6420"/>
    <w:rsid w:val="00DB7338"/>
    <w:rsid w:val="00DC443C"/>
    <w:rsid w:val="00DC5DF0"/>
    <w:rsid w:val="00DD52EB"/>
    <w:rsid w:val="00DD6046"/>
    <w:rsid w:val="00DE0E5F"/>
    <w:rsid w:val="00DE1A34"/>
    <w:rsid w:val="00DF0664"/>
    <w:rsid w:val="00DF0A95"/>
    <w:rsid w:val="00E1217F"/>
    <w:rsid w:val="00E131E4"/>
    <w:rsid w:val="00E166E9"/>
    <w:rsid w:val="00E2064E"/>
    <w:rsid w:val="00E216AA"/>
    <w:rsid w:val="00E22407"/>
    <w:rsid w:val="00E224AC"/>
    <w:rsid w:val="00E23410"/>
    <w:rsid w:val="00E24AA4"/>
    <w:rsid w:val="00E264E0"/>
    <w:rsid w:val="00E26ED2"/>
    <w:rsid w:val="00E27B46"/>
    <w:rsid w:val="00E30266"/>
    <w:rsid w:val="00E3276F"/>
    <w:rsid w:val="00E32D4B"/>
    <w:rsid w:val="00E41C09"/>
    <w:rsid w:val="00E420CB"/>
    <w:rsid w:val="00E437FC"/>
    <w:rsid w:val="00E50798"/>
    <w:rsid w:val="00E50E33"/>
    <w:rsid w:val="00E56E58"/>
    <w:rsid w:val="00E664C2"/>
    <w:rsid w:val="00E71D36"/>
    <w:rsid w:val="00E74EFB"/>
    <w:rsid w:val="00E7560D"/>
    <w:rsid w:val="00E8567E"/>
    <w:rsid w:val="00E858EB"/>
    <w:rsid w:val="00E9216E"/>
    <w:rsid w:val="00E92619"/>
    <w:rsid w:val="00E94887"/>
    <w:rsid w:val="00E950A7"/>
    <w:rsid w:val="00E95515"/>
    <w:rsid w:val="00EA0B7C"/>
    <w:rsid w:val="00EB075A"/>
    <w:rsid w:val="00EB1A9C"/>
    <w:rsid w:val="00EB2368"/>
    <w:rsid w:val="00EB62B6"/>
    <w:rsid w:val="00EB72CC"/>
    <w:rsid w:val="00EC0CC3"/>
    <w:rsid w:val="00EC19DE"/>
    <w:rsid w:val="00ED4552"/>
    <w:rsid w:val="00ED569A"/>
    <w:rsid w:val="00ED740B"/>
    <w:rsid w:val="00EE0192"/>
    <w:rsid w:val="00EE4630"/>
    <w:rsid w:val="00EE47EC"/>
    <w:rsid w:val="00EE4E41"/>
    <w:rsid w:val="00EE7718"/>
    <w:rsid w:val="00EF111F"/>
    <w:rsid w:val="00EF639E"/>
    <w:rsid w:val="00EF6BCD"/>
    <w:rsid w:val="00F01B0D"/>
    <w:rsid w:val="00F10AF0"/>
    <w:rsid w:val="00F11F5F"/>
    <w:rsid w:val="00F135AB"/>
    <w:rsid w:val="00F1594F"/>
    <w:rsid w:val="00F16868"/>
    <w:rsid w:val="00F21BC9"/>
    <w:rsid w:val="00F22DBA"/>
    <w:rsid w:val="00F26EC9"/>
    <w:rsid w:val="00F27502"/>
    <w:rsid w:val="00F30512"/>
    <w:rsid w:val="00F313E4"/>
    <w:rsid w:val="00F35D93"/>
    <w:rsid w:val="00F42F9E"/>
    <w:rsid w:val="00F474C5"/>
    <w:rsid w:val="00F538D2"/>
    <w:rsid w:val="00F5478E"/>
    <w:rsid w:val="00F551A8"/>
    <w:rsid w:val="00F65512"/>
    <w:rsid w:val="00F709CA"/>
    <w:rsid w:val="00F72FBB"/>
    <w:rsid w:val="00F73F9B"/>
    <w:rsid w:val="00F73FC0"/>
    <w:rsid w:val="00F77B1F"/>
    <w:rsid w:val="00F846D9"/>
    <w:rsid w:val="00F913CB"/>
    <w:rsid w:val="00FB194F"/>
    <w:rsid w:val="00FB5B0F"/>
    <w:rsid w:val="00FC108C"/>
    <w:rsid w:val="00FC4245"/>
    <w:rsid w:val="00FC5419"/>
    <w:rsid w:val="00FD13C0"/>
    <w:rsid w:val="00FD46A6"/>
    <w:rsid w:val="00FD4734"/>
    <w:rsid w:val="00FD52B6"/>
    <w:rsid w:val="00FD621C"/>
    <w:rsid w:val="00FE6AEC"/>
    <w:rsid w:val="00FF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DBB1D"/>
  <w15:chartTrackingRefBased/>
  <w15:docId w15:val="{5812B78C-B311-4974-96CF-AAB0E552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85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17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DB"/>
  </w:style>
  <w:style w:type="paragraph" w:styleId="Piedepgina">
    <w:name w:val="footer"/>
    <w:basedOn w:val="Normal"/>
    <w:link w:val="PiedepginaCar"/>
    <w:uiPriority w:val="99"/>
    <w:unhideWhenUsed/>
    <w:rsid w:val="006517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DB"/>
  </w:style>
  <w:style w:type="character" w:styleId="Hipervnculo">
    <w:name w:val="Hyperlink"/>
    <w:basedOn w:val="Fuentedeprrafopredeter"/>
    <w:uiPriority w:val="99"/>
    <w:unhideWhenUsed/>
    <w:rsid w:val="006517D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17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8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4F5EA-3EC8-4175-9EEA-3810A8317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948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Lainitas Primaria</dc:creator>
  <cp:keywords/>
  <dc:description/>
  <cp:lastModifiedBy>Lainitas Primaria y Preescolar</cp:lastModifiedBy>
  <cp:revision>5</cp:revision>
  <dcterms:created xsi:type="dcterms:W3CDTF">2026-07-14T06:09:00Z</dcterms:created>
  <dcterms:modified xsi:type="dcterms:W3CDTF">2026-08-07T05:21:00Z</dcterms:modified>
</cp:coreProperties>
</file>